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A5C1A" w14:textId="77777777" w:rsidR="00044A65" w:rsidRDefault="00044A65" w:rsidP="00044A65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76923C" w:themeColor="accent3" w:themeShade="BF"/>
          <w:sz w:val="28"/>
          <w:szCs w:val="28"/>
          <w:u w:val="single"/>
        </w:rPr>
      </w:pPr>
      <w:bookmarkStart w:id="0" w:name="_GoBack"/>
      <w:bookmarkEnd w:id="0"/>
      <w:r w:rsidRPr="001A0EBC">
        <w:rPr>
          <w:rFonts w:ascii="Arial" w:hAnsi="Arial" w:cs="Arial"/>
          <w:color w:val="76923C" w:themeColor="accent3" w:themeShade="BF"/>
          <w:sz w:val="28"/>
          <w:szCs w:val="28"/>
          <w:u w:val="single"/>
        </w:rPr>
        <w:t>Storyboard Language</w:t>
      </w:r>
    </w:p>
    <w:p w14:paraId="1F82CA1D" w14:textId="77777777" w:rsidR="00E409F8" w:rsidRPr="001A0EBC" w:rsidRDefault="00E409F8" w:rsidP="00044A65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76923C" w:themeColor="accent3" w:themeShade="BF"/>
          <w:sz w:val="28"/>
          <w:szCs w:val="28"/>
          <w:u w:val="single"/>
        </w:rPr>
      </w:pPr>
    </w:p>
    <w:p w14:paraId="645C0F7C" w14:textId="77777777" w:rsidR="00044A65" w:rsidRDefault="00044A65" w:rsidP="00044A65">
      <w:pPr>
        <w:rPr>
          <w:rFonts w:ascii="Times New Roman" w:hAnsi="Times New Roman" w:cs="Times New Roman"/>
          <w:sz w:val="32"/>
          <w:szCs w:val="32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ESTABLISHING SHOT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A long shot, often the first in a sequence, which establishes the positions of elements relative to each other and identifies the setting.</w:t>
      </w:r>
    </w:p>
    <w:p w14:paraId="3ACAF12C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1692F8C2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CLOSE-UP SHOT</w:t>
      </w:r>
      <w:r>
        <w:rPr>
          <w:rFonts w:ascii="Arial" w:hAnsi="Arial" w:cs="Arial"/>
          <w:sz w:val="28"/>
          <w:szCs w:val="28"/>
        </w:rPr>
        <w:t>: </w:t>
      </w:r>
      <w:r w:rsidRPr="00044A65">
        <w:rPr>
          <w:rFonts w:ascii="Arial" w:hAnsi="Arial" w:cs="Arial"/>
          <w:sz w:val="28"/>
          <w:szCs w:val="28"/>
        </w:rPr>
        <w:t>A close range of distance between the camera and the subject. </w:t>
      </w:r>
    </w:p>
    <w:p w14:paraId="1F5DE0CD" w14:textId="77777777" w:rsidR="00044A65" w:rsidRPr="00044A65" w:rsidRDefault="00044A65" w:rsidP="00044A65">
      <w:pPr>
        <w:rPr>
          <w:rFonts w:ascii="Arial" w:hAnsi="Arial" w:cs="Arial"/>
          <w:color w:val="76923C" w:themeColor="accent3" w:themeShade="BF"/>
          <w:sz w:val="28"/>
          <w:szCs w:val="28"/>
        </w:rPr>
      </w:pPr>
    </w:p>
    <w:p w14:paraId="6F85E665" w14:textId="77777777" w:rsidR="00044A65" w:rsidRDefault="00044A65" w:rsidP="00044A65">
      <w:pPr>
        <w:rPr>
          <w:rFonts w:ascii="Times New Roman" w:hAnsi="Times New Roman" w:cs="Times New Roman"/>
          <w:sz w:val="32"/>
          <w:szCs w:val="32"/>
        </w:rPr>
      </w:pPr>
      <w:r w:rsidRPr="00044A65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EXTREME CLOSE UP</w:t>
      </w:r>
      <w:r>
        <w:rPr>
          <w:rFonts w:ascii="Times New Roman" w:hAnsi="Times New Roman" w:cs="Times New Roman"/>
          <w:sz w:val="32"/>
          <w:szCs w:val="32"/>
        </w:rPr>
        <w:t>: A shot in which a small object (e.g. a part of the body) fits easily within the frame.</w:t>
      </w:r>
    </w:p>
    <w:p w14:paraId="7EE4AD4B" w14:textId="77777777" w:rsidR="00044A65" w:rsidRDefault="00044A65" w:rsidP="00044A65">
      <w:pPr>
        <w:rPr>
          <w:rFonts w:ascii="Times New Roman" w:hAnsi="Times New Roman" w:cs="Times New Roman"/>
          <w:sz w:val="32"/>
          <w:szCs w:val="32"/>
        </w:rPr>
      </w:pPr>
    </w:p>
    <w:p w14:paraId="25D91926" w14:textId="77777777" w:rsidR="00044A65" w:rsidRDefault="00044A65" w:rsidP="00044A65">
      <w:pPr>
        <w:rPr>
          <w:rFonts w:ascii="Times New Roman" w:hAnsi="Times New Roman" w:cs="Times New Roman"/>
          <w:sz w:val="32"/>
          <w:szCs w:val="32"/>
        </w:rPr>
      </w:pPr>
      <w:r w:rsidRPr="00044A65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MEDIUM SHOT</w:t>
      </w:r>
      <w:r>
        <w:rPr>
          <w:rFonts w:ascii="Times New Roman" w:hAnsi="Times New Roman" w:cs="Times New Roman"/>
          <w:sz w:val="32"/>
          <w:szCs w:val="32"/>
        </w:rPr>
        <w:t>: A shot in which a medium-size object (e.g. the top half of a human figure) fits easily within the frame.</w:t>
      </w:r>
    </w:p>
    <w:p w14:paraId="14A686DF" w14:textId="77777777" w:rsidR="00044A65" w:rsidRDefault="00044A65" w:rsidP="00044A65">
      <w:pPr>
        <w:rPr>
          <w:rFonts w:ascii="Times New Roman" w:hAnsi="Times New Roman" w:cs="Times New Roman"/>
          <w:sz w:val="32"/>
          <w:szCs w:val="32"/>
        </w:rPr>
      </w:pPr>
    </w:p>
    <w:p w14:paraId="5390D81A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LONG SHOT</w:t>
      </w:r>
      <w:r w:rsidRPr="00044A65">
        <w:rPr>
          <w:rFonts w:ascii="Arial" w:hAnsi="Arial" w:cs="Arial"/>
          <w:sz w:val="28"/>
          <w:szCs w:val="28"/>
        </w:rPr>
        <w:t xml:space="preserve">:  A long range of distance between the camera and the subject, often providing a broader range of the setting. </w:t>
      </w:r>
    </w:p>
    <w:p w14:paraId="76BF3509" w14:textId="77777777" w:rsidR="00044A65" w:rsidRPr="00044A65" w:rsidRDefault="00044A65" w:rsidP="00044A65">
      <w:pPr>
        <w:rPr>
          <w:rFonts w:ascii="Arial" w:hAnsi="Arial" w:cs="Arial"/>
          <w:color w:val="76923C" w:themeColor="accent3" w:themeShade="BF"/>
          <w:sz w:val="28"/>
          <w:szCs w:val="28"/>
        </w:rPr>
      </w:pPr>
    </w:p>
    <w:p w14:paraId="20628113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DISSOLVE</w:t>
      </w:r>
      <w:r w:rsidRPr="00044A65">
        <w:rPr>
          <w:rFonts w:ascii="Arial" w:hAnsi="Arial" w:cs="Arial"/>
          <w:sz w:val="28"/>
          <w:szCs w:val="28"/>
        </w:rPr>
        <w:t>: A transition between two shots, where one shot fades away and simultaneously another shot fades in.  </w:t>
      </w:r>
    </w:p>
    <w:p w14:paraId="7DFE7178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2553F1F2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FADE</w:t>
      </w:r>
      <w:r>
        <w:rPr>
          <w:rFonts w:ascii="Arial" w:hAnsi="Arial" w:cs="Arial"/>
          <w:sz w:val="28"/>
          <w:szCs w:val="28"/>
        </w:rPr>
        <w:t xml:space="preserve">: </w:t>
      </w:r>
      <w:r w:rsidRPr="00044A65">
        <w:rPr>
          <w:rFonts w:ascii="Arial" w:hAnsi="Arial" w:cs="Arial"/>
          <w:sz w:val="28"/>
          <w:szCs w:val="28"/>
        </w:rPr>
        <w:t>A transition from a shot to black where the image gradually becomes darker is a Fade Out; or from black where the image gradually becomes brighter is a Fade In.  </w:t>
      </w:r>
    </w:p>
    <w:p w14:paraId="20759361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59A3A822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CROSS-CUTTING</w:t>
      </w:r>
      <w:r>
        <w:rPr>
          <w:rFonts w:ascii="Times New Roman" w:hAnsi="Times New Roman" w:cs="Times New Roman"/>
          <w:sz w:val="32"/>
          <w:szCs w:val="32"/>
        </w:rPr>
        <w:t>: Swiftly cutting backwards and forwards between more than one scene.</w:t>
      </w:r>
    </w:p>
    <w:p w14:paraId="76760D85" w14:textId="77777777" w:rsidR="00044A65" w:rsidRDefault="00044A65" w:rsidP="00044A65">
      <w:pPr>
        <w:rPr>
          <w:rFonts w:ascii="Times New Roman" w:hAnsi="Times New Roman" w:cs="Times New Roman"/>
          <w:sz w:val="32"/>
          <w:szCs w:val="32"/>
        </w:rPr>
      </w:pPr>
    </w:p>
    <w:p w14:paraId="29F19A1C" w14:textId="77777777" w:rsidR="00044A65" w:rsidRDefault="00044A65" w:rsidP="00044A65">
      <w:pPr>
        <w:rPr>
          <w:rFonts w:ascii="Times New Roman" w:hAnsi="Times New Roman" w:cs="Times New Roman"/>
          <w:sz w:val="32"/>
          <w:szCs w:val="32"/>
        </w:rPr>
      </w:pPr>
      <w:r w:rsidRPr="00044A65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CUTAWAY</w:t>
      </w:r>
      <w:r>
        <w:rPr>
          <w:rFonts w:ascii="Times New Roman" w:hAnsi="Times New Roman" w:cs="Times New Roman"/>
          <w:sz w:val="32"/>
          <w:szCs w:val="32"/>
        </w:rPr>
        <w:t>: A sudden shift to another scene of action or different viewing angle; or a shot inserted between scenes to effect a transition (as a bridging shot).</w:t>
      </w:r>
    </w:p>
    <w:p w14:paraId="34B1E223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273D3ADF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JUMP CUT</w:t>
      </w:r>
      <w:r w:rsidRPr="00044A65">
        <w:rPr>
          <w:rFonts w:ascii="Arial" w:hAnsi="Arial" w:cs="Arial"/>
          <w:sz w:val="28"/>
          <w:szCs w:val="28"/>
        </w:rPr>
        <w:t>: A rapid, jerky transition from one frame to the next, either disrupting the flow of time or movement within a scene or making an abrupt transition from one scene to another.  </w:t>
      </w:r>
    </w:p>
    <w:p w14:paraId="730854E6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21ADFE3B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LOW CAMERA ANGLE</w:t>
      </w:r>
      <w:r w:rsidRPr="00044A65">
        <w:rPr>
          <w:rFonts w:ascii="Arial" w:hAnsi="Arial" w:cs="Arial"/>
          <w:sz w:val="28"/>
          <w:szCs w:val="28"/>
        </w:rPr>
        <w:t>:  A camera angle which looks up at its subject; it makes the subject seem important and powerful.  </w:t>
      </w:r>
    </w:p>
    <w:p w14:paraId="2AFEEEE2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111F1897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LEVEL CAMERA ANGLE</w:t>
      </w:r>
      <w:r w:rsidRPr="00044A65">
        <w:rPr>
          <w:rFonts w:ascii="Arial" w:hAnsi="Arial" w:cs="Arial"/>
          <w:sz w:val="28"/>
          <w:szCs w:val="28"/>
        </w:rPr>
        <w:t>:  A camera angle which is even with the subject; it may be used as a neutral shot.  </w:t>
      </w:r>
    </w:p>
    <w:p w14:paraId="70FF0D14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03A5A943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HIGH CAMERA ANGLE</w:t>
      </w:r>
      <w:r w:rsidRPr="00044A65">
        <w:rPr>
          <w:rFonts w:ascii="Arial" w:hAnsi="Arial" w:cs="Arial"/>
          <w:sz w:val="28"/>
          <w:szCs w:val="28"/>
        </w:rPr>
        <w:t>:  A camera angle which looks down on its subject making it look small, weak or unimportant.  </w:t>
      </w:r>
    </w:p>
    <w:p w14:paraId="055B1F86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13D5034A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PAN</w:t>
      </w:r>
      <w:r w:rsidRPr="00044A65">
        <w:rPr>
          <w:rFonts w:ascii="Arial" w:hAnsi="Arial" w:cs="Arial"/>
          <w:sz w:val="28"/>
          <w:szCs w:val="28"/>
        </w:rPr>
        <w:t>:  A steady, sweeping movement from one point in a scene to another.  </w:t>
      </w:r>
    </w:p>
    <w:p w14:paraId="6DEBFCC8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114D68C3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POV</w:t>
      </w:r>
      <w:r>
        <w:rPr>
          <w:rFonts w:ascii="Arial" w:hAnsi="Arial" w:cs="Arial"/>
          <w:sz w:val="28"/>
          <w:szCs w:val="28"/>
        </w:rPr>
        <w:t>:</w:t>
      </w:r>
      <w:r w:rsidRPr="00044A65">
        <w:rPr>
          <w:rFonts w:ascii="Arial" w:hAnsi="Arial" w:cs="Arial"/>
          <w:sz w:val="28"/>
          <w:szCs w:val="28"/>
        </w:rPr>
        <w:t xml:space="preserve"> (point of view shot): A shot which is understood to be seen from the point of view of a character within the scene.  </w:t>
      </w:r>
    </w:p>
    <w:p w14:paraId="61B8CE17" w14:textId="77777777" w:rsidR="00044A65" w:rsidRPr="00044A65" w:rsidRDefault="00044A65" w:rsidP="00044A65">
      <w:pPr>
        <w:rPr>
          <w:rFonts w:ascii="Arial" w:hAnsi="Arial" w:cs="Arial"/>
          <w:color w:val="76923C" w:themeColor="accent3" w:themeShade="BF"/>
          <w:sz w:val="28"/>
          <w:szCs w:val="28"/>
        </w:rPr>
      </w:pPr>
    </w:p>
    <w:p w14:paraId="09C72C9D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REACTION SHOT</w:t>
      </w:r>
      <w:r>
        <w:rPr>
          <w:rFonts w:ascii="Arial" w:hAnsi="Arial" w:cs="Arial"/>
          <w:sz w:val="28"/>
          <w:szCs w:val="28"/>
        </w:rPr>
        <w:t>:</w:t>
      </w:r>
      <w:r w:rsidRPr="00044A65">
        <w:rPr>
          <w:rFonts w:ascii="Arial" w:hAnsi="Arial" w:cs="Arial"/>
          <w:sz w:val="28"/>
          <w:szCs w:val="28"/>
        </w:rPr>
        <w:t xml:space="preserve"> 1.: A shot of someone looking off screen. 2.: A reaction shot can also be a shot of someone in a conversation where they are not given a line of dialogue but are just listening to the other person speak.  </w:t>
      </w:r>
    </w:p>
    <w:p w14:paraId="390737DC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64F6CEEF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TILT</w:t>
      </w:r>
      <w:r w:rsidRPr="00044A65">
        <w:rPr>
          <w:rFonts w:ascii="Arial" w:hAnsi="Arial" w:cs="Arial"/>
          <w:sz w:val="28"/>
          <w:szCs w:val="28"/>
        </w:rPr>
        <w:t>:  Using a camera on a tripod, the camera moves up or down to follow the action.  </w:t>
      </w:r>
    </w:p>
    <w:p w14:paraId="6B6D82C2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633E47CF" w14:textId="77777777" w:rsidR="00884C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Arial" w:hAnsi="Arial" w:cs="Arial"/>
          <w:color w:val="76923C" w:themeColor="accent3" w:themeShade="BF"/>
          <w:sz w:val="28"/>
          <w:szCs w:val="28"/>
        </w:rPr>
        <w:t>ZOOM</w:t>
      </w:r>
      <w:r w:rsidRPr="00044A65">
        <w:rPr>
          <w:rFonts w:ascii="Arial" w:hAnsi="Arial" w:cs="Arial"/>
          <w:sz w:val="28"/>
          <w:szCs w:val="28"/>
        </w:rPr>
        <w:t>:  Use of the camera lens to move closely towards the subject.</w:t>
      </w:r>
    </w:p>
    <w:p w14:paraId="6755A970" w14:textId="77777777" w:rsidR="00044A65" w:rsidRDefault="00044A65" w:rsidP="00044A65">
      <w:pPr>
        <w:rPr>
          <w:rFonts w:ascii="Arial" w:hAnsi="Arial" w:cs="Arial"/>
          <w:sz w:val="28"/>
          <w:szCs w:val="28"/>
        </w:rPr>
      </w:pPr>
    </w:p>
    <w:p w14:paraId="5C521456" w14:textId="77777777" w:rsidR="00044A65" w:rsidRPr="00044A65" w:rsidRDefault="00044A65" w:rsidP="00044A65">
      <w:pPr>
        <w:rPr>
          <w:rFonts w:ascii="Arial" w:hAnsi="Arial" w:cs="Arial"/>
          <w:sz w:val="28"/>
          <w:szCs w:val="28"/>
        </w:rPr>
      </w:pPr>
      <w:r w:rsidRPr="00044A65">
        <w:rPr>
          <w:rFonts w:ascii="Times New Roman" w:hAnsi="Times New Roman" w:cs="Times New Roman"/>
          <w:color w:val="76923C" w:themeColor="accent3" w:themeShade="BF"/>
          <w:sz w:val="32"/>
          <w:szCs w:val="32"/>
        </w:rPr>
        <w:t>MONTAGE</w:t>
      </w:r>
      <w:r>
        <w:rPr>
          <w:rFonts w:ascii="Times New Roman" w:hAnsi="Times New Roman" w:cs="Times New Roman"/>
          <w:sz w:val="32"/>
          <w:szCs w:val="32"/>
        </w:rPr>
        <w:t>: Style of editing involving rapid cutting so that one image is juxtaposed with another or one scene quickly dissolves into the next. Angles, settings and framing are manipulated in a conspicuous way (violating coherent mise-en-scene) so as to convey a swift passage of time, to create some kind of visual or conceptual continuity, or to generate a distinctive rhythm. (See also dynamic cutting.)</w:t>
      </w:r>
    </w:p>
    <w:sectPr w:rsidR="00044A65" w:rsidRPr="00044A65" w:rsidSect="00044A6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5"/>
    <w:rsid w:val="00044A65"/>
    <w:rsid w:val="001A0EBC"/>
    <w:rsid w:val="00461D04"/>
    <w:rsid w:val="00884C65"/>
    <w:rsid w:val="00AA12A7"/>
    <w:rsid w:val="00E409F8"/>
    <w:rsid w:val="00E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CDC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2244</Characters>
  <Application>Microsoft Macintosh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Derr</dc:creator>
  <cp:keywords/>
  <dc:description/>
  <cp:lastModifiedBy>Microsoft Office User</cp:lastModifiedBy>
  <cp:revision>2</cp:revision>
  <dcterms:created xsi:type="dcterms:W3CDTF">2016-08-26T00:41:00Z</dcterms:created>
  <dcterms:modified xsi:type="dcterms:W3CDTF">2016-08-26T00:41:00Z</dcterms:modified>
</cp:coreProperties>
</file>